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29D06" w14:textId="18778AEE" w:rsidR="008922BF" w:rsidRDefault="008922BF" w:rsidP="008922BF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8B4BE8">
        <w:rPr>
          <w:noProof/>
          <w:sz w:val="17"/>
          <w:szCs w:val="17"/>
        </w:rPr>
        <w:drawing>
          <wp:anchor distT="0" distB="0" distL="114300" distR="114300" simplePos="0" relativeHeight="251663360" behindDoc="1" locked="0" layoutInCell="1" allowOverlap="1" wp14:anchorId="4BC0CC43" wp14:editId="150FD305">
            <wp:simplePos x="0" y="0"/>
            <wp:positionH relativeFrom="column">
              <wp:posOffset>4119880</wp:posOffset>
            </wp:positionH>
            <wp:positionV relativeFrom="paragraph">
              <wp:posOffset>-657225</wp:posOffset>
            </wp:positionV>
            <wp:extent cx="1073785" cy="1310640"/>
            <wp:effectExtent l="0" t="0" r="0" b="381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fr-FR"/>
        </w:rPr>
        <w:drawing>
          <wp:anchor distT="0" distB="0" distL="114300" distR="114300" simplePos="0" relativeHeight="251662336" behindDoc="0" locked="0" layoutInCell="1" allowOverlap="1" wp14:anchorId="6AF7327B" wp14:editId="5670E7B9">
            <wp:simplePos x="0" y="0"/>
            <wp:positionH relativeFrom="column">
              <wp:posOffset>-363220</wp:posOffset>
            </wp:positionH>
            <wp:positionV relativeFrom="paragraph">
              <wp:posOffset>-662305</wp:posOffset>
            </wp:positionV>
            <wp:extent cx="1501140" cy="1487805"/>
            <wp:effectExtent l="0" t="0" r="381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7B0B4" w14:textId="7F134656" w:rsidR="000206AD" w:rsidRDefault="008922BF" w:rsidP="008922BF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Villar</w:t>
      </w:r>
      <w:r w:rsidR="000A4E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d’Arène</w:t>
      </w:r>
      <w:proofErr w:type="gramEnd"/>
    </w:p>
    <w:p w14:paraId="14D2E447" w14:textId="5020C675" w:rsidR="000206AD" w:rsidRDefault="008922BF" w:rsidP="008922BF">
      <w:pPr>
        <w:tabs>
          <w:tab w:val="left" w:pos="5130"/>
        </w:tabs>
        <w:spacing w:before="100" w:beforeAutospacing="1" w:after="100" w:afterAutospacing="1" w:line="240" w:lineRule="auto"/>
        <w:outlineLvl w:val="0"/>
        <w:rPr>
          <w:rFonts w:ascii="Calibri Light" w:eastAsia="Calibri" w:hAnsi="Calibri Light" w:cs="Calibri Light"/>
          <w:sz w:val="28"/>
          <w:szCs w:val="28"/>
        </w:rPr>
      </w:pPr>
      <w:r>
        <w:rPr>
          <w:rFonts w:ascii="Calibri Light" w:eastAsia="Calibri" w:hAnsi="Calibri Light" w:cs="Calibri Light"/>
          <w:sz w:val="28"/>
          <w:szCs w:val="28"/>
        </w:rPr>
        <w:tab/>
      </w:r>
    </w:p>
    <w:p w14:paraId="798C2712" w14:textId="77777777" w:rsidR="000206AD" w:rsidRPr="000206AD" w:rsidRDefault="000206AD" w:rsidP="000206AD">
      <w:pPr>
        <w:pBdr>
          <w:bottom w:val="single" w:sz="4" w:space="1" w:color="auto"/>
        </w:pBdr>
        <w:spacing w:before="100" w:beforeAutospacing="1" w:after="100" w:afterAutospacing="1" w:line="240" w:lineRule="auto"/>
        <w:jc w:val="right"/>
        <w:outlineLvl w:val="0"/>
        <w:rPr>
          <w:rFonts w:ascii="Calibri Light" w:eastAsia="Calibri" w:hAnsi="Calibri Light" w:cs="Calibri Light"/>
          <w:sz w:val="32"/>
          <w:szCs w:val="32"/>
        </w:rPr>
      </w:pPr>
      <w:r w:rsidRPr="000206AD">
        <w:rPr>
          <w:rFonts w:ascii="Calibri Light" w:eastAsia="Calibri" w:hAnsi="Calibri Light" w:cs="Calibri Light"/>
          <w:sz w:val="32"/>
          <w:szCs w:val="32"/>
        </w:rPr>
        <w:t>&gt; Covid-19 Urbanisme -</w:t>
      </w:r>
      <w:r>
        <w:rPr>
          <w:rFonts w:ascii="Calibri Light" w:eastAsia="Calibri" w:hAnsi="Calibri Light" w:cs="Calibri Light"/>
          <w:sz w:val="32"/>
          <w:szCs w:val="32"/>
        </w:rPr>
        <w:t xml:space="preserve"> </w:t>
      </w:r>
      <w:r w:rsidRPr="000206AD">
        <w:rPr>
          <w:rFonts w:ascii="Calibri Light" w:eastAsia="Calibri" w:hAnsi="Calibri Light" w:cs="Calibri Light"/>
          <w:sz w:val="32"/>
          <w:szCs w:val="32"/>
        </w:rPr>
        <w:t>Modification des délais d’instruction</w:t>
      </w:r>
    </w:p>
    <w:p w14:paraId="10C3CEFC" w14:textId="77777777" w:rsidR="000206AD" w:rsidRPr="000206AD" w:rsidRDefault="00E1187E" w:rsidP="000206A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>Depuis le 12</w:t>
      </w:r>
      <w:r w:rsidR="000206AD" w:rsidRPr="000206AD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mars 2020, tout délai relatif à l’instruction d’une autorisation d’urbanisme est désormais suspendu et reprendra son cours après la fin de l’état d’urgence sanitaire</w:t>
      </w:r>
      <w:r w:rsidR="00BA600D">
        <w:rPr>
          <w:rFonts w:asciiTheme="majorHAnsi" w:eastAsia="Times New Roman" w:hAnsiTheme="majorHAnsi" w:cstheme="majorHAnsi"/>
          <w:sz w:val="24"/>
          <w:szCs w:val="24"/>
          <w:lang w:eastAsia="fr-FR"/>
        </w:rPr>
        <w:t>, aujourd’hui fixée au 24 mai 2020</w:t>
      </w:r>
      <w:r w:rsidR="000206AD" w:rsidRPr="000206AD">
        <w:rPr>
          <w:rFonts w:asciiTheme="majorHAnsi" w:eastAsia="Times New Roman" w:hAnsiTheme="majorHAnsi" w:cstheme="majorHAnsi"/>
          <w:sz w:val="24"/>
          <w:szCs w:val="24"/>
          <w:lang w:eastAsia="fr-FR"/>
        </w:rPr>
        <w:t>.</w:t>
      </w:r>
    </w:p>
    <w:p w14:paraId="42E84D53" w14:textId="77777777" w:rsidR="000206AD" w:rsidRPr="000206AD" w:rsidRDefault="000206AD" w:rsidP="000206A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0206AD">
        <w:rPr>
          <w:rFonts w:asciiTheme="majorHAnsi" w:eastAsia="Times New Roman" w:hAnsiTheme="majorHAnsi" w:cstheme="majorHAnsi"/>
          <w:sz w:val="24"/>
          <w:szCs w:val="24"/>
          <w:lang w:eastAsia="fr-FR"/>
        </w:rPr>
        <w:t>L’ordonnance applique le même mécanisme aux délais impartis à l’administration pour effectuer des contrôles en matière d’urbanisme (conformité d’une construction,) qui sont suspendus jusqu’à la fin de l’état d’urgence sanitaire</w:t>
      </w:r>
      <w:r w:rsidR="00244B5E">
        <w:rPr>
          <w:rFonts w:asciiTheme="majorHAnsi" w:eastAsia="Times New Roman" w:hAnsiTheme="majorHAnsi" w:cstheme="majorHAnsi"/>
          <w:sz w:val="24"/>
          <w:szCs w:val="24"/>
          <w:lang w:eastAsia="fr-FR"/>
        </w:rPr>
        <w:t>.</w:t>
      </w:r>
    </w:p>
    <w:p w14:paraId="64EB3055" w14:textId="77777777" w:rsidR="000206AD" w:rsidRDefault="000206AD" w:rsidP="000206A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0206AD">
        <w:rPr>
          <w:rFonts w:asciiTheme="majorHAnsi" w:eastAsia="Times New Roman" w:hAnsiTheme="majorHAnsi" w:cstheme="majorHAnsi"/>
          <w:sz w:val="24"/>
          <w:szCs w:val="24"/>
          <w:lang w:eastAsia="fr-FR"/>
        </w:rPr>
        <w:t>Pour les demandes d’urbanisme adressées depuis le 12 mars 2020, elles voient leur point de départ reporté. Le délai d’instruction ne commencera à courir après la déclaration de la fin de l’état d’urgence sanitaire</w:t>
      </w:r>
      <w:r w:rsidR="00BA600D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aujourd’hui fixée au 24 mai 2020</w:t>
      </w:r>
      <w:r w:rsidRPr="000206AD">
        <w:rPr>
          <w:rFonts w:asciiTheme="majorHAnsi" w:eastAsia="Times New Roman" w:hAnsiTheme="majorHAnsi" w:cstheme="majorHAnsi"/>
          <w:sz w:val="24"/>
          <w:szCs w:val="24"/>
          <w:lang w:eastAsia="fr-FR"/>
        </w:rPr>
        <w:t>.</w:t>
      </w:r>
    </w:p>
    <w:p w14:paraId="2DAA1C26" w14:textId="77777777" w:rsidR="00191830" w:rsidRPr="000206AD" w:rsidRDefault="00191830" w:rsidP="00191830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191830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 xml:space="preserve">ATTENTION </w:t>
      </w:r>
      <w:r w:rsidRPr="00191830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: </w:t>
      </w:r>
      <w:r w:rsidRPr="00191830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Il ne sera donc pas possible de se prévaloir d’une autorisation tacite durant cette même période</w:t>
      </w:r>
      <w:r w:rsidRPr="00191830">
        <w:rPr>
          <w:rFonts w:asciiTheme="majorHAnsi" w:eastAsia="Times New Roman" w:hAnsiTheme="majorHAnsi" w:cstheme="majorHAnsi"/>
          <w:sz w:val="24"/>
          <w:szCs w:val="24"/>
          <w:lang w:eastAsia="fr-FR"/>
        </w:rPr>
        <w:t>.</w:t>
      </w:r>
    </w:p>
    <w:p w14:paraId="7206AD87" w14:textId="77777777" w:rsidR="00960339" w:rsidRPr="006C4AE4" w:rsidRDefault="000206AD" w:rsidP="006C4AE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0206AD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lang w:eastAsia="fr-FR"/>
        </w:rPr>
        <w:t>Source :</w:t>
      </w:r>
      <w:r w:rsidRPr="000206AD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</w:t>
      </w:r>
      <w:r w:rsidRPr="006C4AE4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Ordonnance n° 2020-306 du 25 mars 2020 relative à la prorogation des délais échus pendant la période d’urgence sanitaire et à l’adaptation des procédures pendant cette même </w:t>
      </w:r>
      <w:proofErr w:type="gramStart"/>
      <w:r w:rsidRPr="006C4AE4">
        <w:rPr>
          <w:rFonts w:asciiTheme="majorHAnsi" w:eastAsia="Times New Roman" w:hAnsiTheme="majorHAnsi" w:cstheme="majorHAnsi"/>
          <w:sz w:val="24"/>
          <w:szCs w:val="24"/>
          <w:lang w:eastAsia="fr-FR"/>
        </w:rPr>
        <w:t>période</w:t>
      </w:r>
      <w:proofErr w:type="gramEnd"/>
      <w:r w:rsidR="003E47F6" w:rsidRPr="006C4AE4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modifiée par l’ordonnance n°2020-427 du 15 avril 2020 portant diverses dispositions en matière de délais pour faire face à l’épidémie de </w:t>
      </w:r>
      <w:proofErr w:type="spellStart"/>
      <w:r w:rsidR="003E47F6" w:rsidRPr="006C4AE4">
        <w:rPr>
          <w:rFonts w:asciiTheme="majorHAnsi" w:eastAsia="Times New Roman" w:hAnsiTheme="majorHAnsi" w:cstheme="majorHAnsi"/>
          <w:sz w:val="24"/>
          <w:szCs w:val="24"/>
          <w:lang w:eastAsia="fr-FR"/>
        </w:rPr>
        <w:t>Covid</w:t>
      </w:r>
      <w:proofErr w:type="spellEnd"/>
      <w:r w:rsidR="003E47F6" w:rsidRPr="006C4AE4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19</w:t>
      </w:r>
    </w:p>
    <w:p w14:paraId="053BF813" w14:textId="77777777" w:rsidR="000206AD" w:rsidRDefault="000206AD" w:rsidP="006C4AE4">
      <w:pPr>
        <w:spacing w:before="100" w:beforeAutospacing="1" w:after="100" w:afterAutospacing="1" w:line="240" w:lineRule="auto"/>
        <w:jc w:val="both"/>
      </w:pPr>
    </w:p>
    <w:p w14:paraId="68A8B742" w14:textId="77777777" w:rsidR="000206AD" w:rsidRDefault="006C4AE4" w:rsidP="000206AD">
      <w:r>
        <w:rPr>
          <w:noProof/>
        </w:rPr>
        <w:drawing>
          <wp:inline distT="0" distB="0" distL="0" distR="0" wp14:anchorId="64FA6751" wp14:editId="755A840F">
            <wp:extent cx="5760720" cy="1104265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B4E52" w14:textId="77777777" w:rsidR="000206AD" w:rsidRDefault="000206AD" w:rsidP="000206AD"/>
    <w:p w14:paraId="1A48767C" w14:textId="77777777" w:rsidR="006C4AE4" w:rsidRDefault="006C4AE4" w:rsidP="000206AD"/>
    <w:p w14:paraId="68F62C97" w14:textId="77777777" w:rsidR="000206AD" w:rsidRDefault="000206AD" w:rsidP="000206AD"/>
    <w:p w14:paraId="471989E0" w14:textId="77777777" w:rsidR="000206AD" w:rsidRDefault="000206AD" w:rsidP="000206AD"/>
    <w:p w14:paraId="39CB3B3B" w14:textId="77777777" w:rsidR="000206AD" w:rsidRDefault="000206AD" w:rsidP="000206AD">
      <w:pPr>
        <w:pBdr>
          <w:bottom w:val="single" w:sz="4" w:space="1" w:color="auto"/>
        </w:pBdr>
        <w:spacing w:line="160" w:lineRule="exact"/>
        <w:jc w:val="both"/>
        <w:rPr>
          <w:rFonts w:ascii="Calibri Light" w:hAnsi="Calibri Light" w:cs="Calibri Light"/>
          <w:sz w:val="18"/>
          <w:szCs w:val="18"/>
        </w:rPr>
      </w:pPr>
    </w:p>
    <w:p w14:paraId="44AC0CA4" w14:textId="77777777" w:rsidR="000206AD" w:rsidRPr="00280C45" w:rsidRDefault="000206AD" w:rsidP="000206AD">
      <w:pPr>
        <w:spacing w:before="120" w:line="160" w:lineRule="exact"/>
        <w:jc w:val="center"/>
        <w:rPr>
          <w:rFonts w:ascii="Calibri Light" w:hAnsi="Calibri Light" w:cs="Calibri Light"/>
          <w:sz w:val="17"/>
          <w:szCs w:val="17"/>
        </w:rPr>
      </w:pPr>
      <w:r w:rsidRPr="00280C45">
        <w:rPr>
          <w:rFonts w:ascii="Calibri Light" w:hAnsi="Calibri Light" w:cs="Calibri Light"/>
          <w:sz w:val="17"/>
          <w:szCs w:val="17"/>
        </w:rPr>
        <w:t>Contact : Communauté de Communes du Briançonnais - 1 rue Aspirant Jan - BP 28 - 05105 Briançon cedex</w:t>
      </w:r>
    </w:p>
    <w:p w14:paraId="176DD0FD" w14:textId="77777777" w:rsidR="000206AD" w:rsidRDefault="000206AD" w:rsidP="000206AD">
      <w:pPr>
        <w:spacing w:line="160" w:lineRule="exact"/>
        <w:jc w:val="center"/>
      </w:pPr>
      <w:r w:rsidRPr="00280C45">
        <w:rPr>
          <w:rFonts w:ascii="Calibri Light" w:hAnsi="Calibri Light" w:cs="Calibri Light"/>
          <w:sz w:val="17"/>
          <w:szCs w:val="17"/>
        </w:rPr>
        <w:t xml:space="preserve">Service Autorisation du Droit des Sols (ADS) / 04 92 21 35 97 - </w:t>
      </w:r>
      <w:hyperlink r:id="rId8" w:history="1">
        <w:r w:rsidR="00280C45" w:rsidRPr="00280C45">
          <w:rPr>
            <w:rStyle w:val="Lienhypertexte"/>
            <w:rFonts w:ascii="Calibri Light" w:hAnsi="Calibri Light" w:cs="Calibri Light"/>
            <w:sz w:val="17"/>
            <w:szCs w:val="17"/>
          </w:rPr>
          <w:t>urbanisme@ccbrianconnais.fr</w:t>
        </w:r>
      </w:hyperlink>
      <w:r>
        <w:rPr>
          <w:rFonts w:ascii="Calibri Light" w:hAnsi="Calibri Light" w:cs="Calibri Light"/>
          <w:sz w:val="17"/>
          <w:szCs w:val="17"/>
        </w:rPr>
        <w:t xml:space="preserve"> </w:t>
      </w:r>
    </w:p>
    <w:sectPr w:rsidR="000206AD" w:rsidSect="000206AD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1832F4"/>
    <w:multiLevelType w:val="hybridMultilevel"/>
    <w:tmpl w:val="FBB639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33"/>
    <w:rsid w:val="000206AD"/>
    <w:rsid w:val="000A4E10"/>
    <w:rsid w:val="00191830"/>
    <w:rsid w:val="00244B5E"/>
    <w:rsid w:val="00280C45"/>
    <w:rsid w:val="003E47F6"/>
    <w:rsid w:val="0069472C"/>
    <w:rsid w:val="006C4AE4"/>
    <w:rsid w:val="008922BF"/>
    <w:rsid w:val="00960339"/>
    <w:rsid w:val="00BA600D"/>
    <w:rsid w:val="00BB4A33"/>
    <w:rsid w:val="00E1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EDBA"/>
  <w15:chartTrackingRefBased/>
  <w15:docId w15:val="{82970F6F-A6F9-4D80-8191-013E4960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206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206A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E4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33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43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banisme@ccbrianconnai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RIVERIEUX</dc:creator>
  <cp:keywords/>
  <dc:description/>
  <cp:lastModifiedBy>Cadastre</cp:lastModifiedBy>
  <cp:revision>8</cp:revision>
  <dcterms:created xsi:type="dcterms:W3CDTF">2020-04-20T13:34:00Z</dcterms:created>
  <dcterms:modified xsi:type="dcterms:W3CDTF">2020-04-24T13:12:00Z</dcterms:modified>
</cp:coreProperties>
</file>